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695" w:rsidRPr="00537AD5" w:rsidRDefault="003F6695" w:rsidP="003F6695">
      <w:pPr>
        <w:pStyle w:val="Heading1"/>
        <w:spacing w:before="120" w:after="120" w:line="360" w:lineRule="auto"/>
        <w:jc w:val="both"/>
        <w:rPr>
          <w:rFonts w:ascii="Times New Roman" w:hAnsi="Times New Roman" w:cs="Times New Roman"/>
          <w:b w:val="0"/>
          <w:color w:val="auto"/>
          <w:lang w:val="pt-BR" w:eastAsia="zh-CN"/>
        </w:rPr>
      </w:pPr>
      <w:bookmarkStart w:id="0" w:name="_Toc519801096"/>
      <w:r w:rsidRPr="00537AD5">
        <w:rPr>
          <w:rFonts w:ascii="Times New Roman" w:hAnsi="Times New Roman" w:cs="Times New Roman"/>
          <w:color w:val="auto"/>
          <w:sz w:val="24"/>
          <w:szCs w:val="24"/>
          <w:lang w:val="pt-BR"/>
        </w:rPr>
        <w:t>CỤM TỪ</w:t>
      </w:r>
      <w:bookmarkEnd w:id="0"/>
      <w:r w:rsidRPr="00537AD5">
        <w:rPr>
          <w:rFonts w:ascii="Times New Roman" w:hAnsi="Times New Roman" w:cs="Times New Roman"/>
          <w:b w:val="0"/>
          <w:color w:val="auto"/>
          <w:lang w:val="pt-BR"/>
        </w:rPr>
        <w:t xml:space="preserve"> </w:t>
      </w:r>
      <w:r w:rsidRPr="00537AD5">
        <w:rPr>
          <w:color w:val="auto"/>
          <w:sz w:val="24"/>
          <w:szCs w:val="24"/>
          <w:lang w:val="hu-HU"/>
        </w:rPr>
        <w:t>(Phrase;</w:t>
      </w:r>
      <w:r w:rsidRPr="00537AD5">
        <w:rPr>
          <w:rFonts w:ascii="Times New Roman" w:hAnsi="Times New Roman" w:cs="Times New Roman"/>
          <w:b w:val="0"/>
          <w:color w:val="auto"/>
          <w:lang w:val="pt-BR" w:eastAsia="zh-CN"/>
        </w:rPr>
        <w:t xml:space="preserve"> ngữ, đoản ngữ, từ tổ) đơn vị ngôn ngữ , được tạo nên bởi các từ (ít nhất là hai) có quan hệ ngữ nghĩa v</w:t>
      </w:r>
      <w:r w:rsidRPr="00537AD5">
        <w:rPr>
          <w:rFonts w:ascii="Times New Roman" w:eastAsia="SimSun" w:hAnsi="Times New Roman" w:cs="Times New Roman"/>
          <w:b w:val="0"/>
          <w:color w:val="auto"/>
          <w:lang w:val="pt-BR" w:eastAsia="zh-CN"/>
        </w:rPr>
        <w:t>à</w:t>
      </w:r>
      <w:r w:rsidRPr="00537AD5">
        <w:rPr>
          <w:rFonts w:ascii="Times New Roman" w:hAnsi="Times New Roman" w:cs="Times New Roman"/>
          <w:b w:val="0"/>
          <w:color w:val="auto"/>
          <w:lang w:val="pt-BR" w:eastAsia="zh-CN"/>
        </w:rPr>
        <w:t xml:space="preserve"> ngữ pháp với nhau, thường đảm nhiệm chức năng một thành phần ngữ pháp trong câu. Về cấp độ , CT ở cấp trên từ, nhưng dưới cấp độ câu .VD: 1. Dân ta. 2. Anh và em. 3. (Ngôi nhà mà) anh Hoàng ở nhờ (rất rộng rãi) - Nam Cao. </w:t>
      </w:r>
    </w:p>
    <w:p w:rsidR="003F6695" w:rsidRPr="00537AD5" w:rsidRDefault="003F6695" w:rsidP="003F6695">
      <w:pPr>
        <w:spacing w:before="120" w:after="120" w:line="360" w:lineRule="auto"/>
        <w:ind w:firstLine="567"/>
        <w:jc w:val="both"/>
        <w:rPr>
          <w:rFonts w:eastAsiaTheme="majorEastAsia"/>
          <w:lang w:val="pt-BR" w:eastAsia="zh-CN"/>
        </w:rPr>
      </w:pPr>
      <w:r w:rsidRPr="00537AD5">
        <w:rPr>
          <w:rFonts w:eastAsiaTheme="majorEastAsia"/>
          <w:lang w:val="pt-BR" w:eastAsia="zh-CN"/>
        </w:rPr>
        <w:t xml:space="preserve">3. Xét theo tính chất cố định về cấu tạo, CT được phân biệt thành CT cố định và CT không cố định. CT cố định là CT được hình thành sẵn từ trước khi tạo nên lời nói ( phát ngôn ), có cấu tạo ổn định , và nhìn chung không thay đổi khi tham gia cấu tạo câu và lời nói. Thuộc về CT cố định là những thành ngữ và quán ngữ. VD </w:t>
      </w:r>
      <w:r w:rsidRPr="00537AD5">
        <w:rPr>
          <w:rFonts w:eastAsiaTheme="majorEastAsia"/>
          <w:i/>
          <w:lang w:val="pt-BR" w:eastAsia="zh-CN"/>
        </w:rPr>
        <w:t>Của đ</w:t>
      </w:r>
      <w:r w:rsidRPr="00537AD5">
        <w:rPr>
          <w:rFonts w:eastAsia="SimSun"/>
          <w:i/>
          <w:lang w:val="pt-BR" w:eastAsia="zh-CN"/>
        </w:rPr>
        <w:t>á</w:t>
      </w:r>
      <w:r w:rsidRPr="00537AD5">
        <w:rPr>
          <w:rFonts w:eastAsiaTheme="majorEastAsia"/>
          <w:i/>
          <w:lang w:val="pt-BR" w:eastAsia="zh-CN"/>
        </w:rPr>
        <w:t>ng tội, nó vừa chân ướt chân ráo về đến nhà</w:t>
      </w:r>
      <w:r w:rsidRPr="00537AD5">
        <w:rPr>
          <w:rFonts w:eastAsiaTheme="majorEastAsia"/>
          <w:lang w:val="pt-BR" w:eastAsia="zh-CN"/>
        </w:rPr>
        <w:t xml:space="preserve"> (lời nói biện hộ cho nó khi nó bị trách móc về điều gì đ</w:t>
      </w:r>
      <w:r w:rsidRPr="00537AD5">
        <w:rPr>
          <w:rFonts w:eastAsia="SimSun"/>
          <w:lang w:val="pt-BR" w:eastAsia="zh-CN"/>
        </w:rPr>
        <w:t>ó</w:t>
      </w:r>
      <w:r w:rsidRPr="00537AD5">
        <w:rPr>
          <w:rFonts w:eastAsiaTheme="majorEastAsia"/>
          <w:lang w:val="pt-BR" w:eastAsia="zh-CN"/>
        </w:rPr>
        <w:t xml:space="preserve"> ). CT kh</w:t>
      </w:r>
      <w:r w:rsidRPr="00537AD5">
        <w:rPr>
          <w:rFonts w:eastAsia="SimSun"/>
          <w:lang w:val="pt-BR" w:eastAsia="zh-CN"/>
        </w:rPr>
        <w:t>ô</w:t>
      </w:r>
      <w:r w:rsidRPr="00537AD5">
        <w:rPr>
          <w:rFonts w:eastAsiaTheme="majorEastAsia"/>
          <w:lang w:val="pt-BR" w:eastAsia="zh-CN"/>
        </w:rPr>
        <w:t xml:space="preserve">ng cố định (CT tự do) là CT được tạo ra nhất thời trong hoạt động nói hay viết, có cấu tạo không cố định, chúng “tan biến" sau mỗi hoạt động nói hay viết. Vì thế, số lượng CT không cố định là vô hạn. VD: </w:t>
      </w:r>
      <w:r w:rsidRPr="00537AD5">
        <w:rPr>
          <w:rFonts w:eastAsiaTheme="majorEastAsia"/>
          <w:i/>
          <w:lang w:val="pt-BR" w:eastAsia="zh-CN"/>
        </w:rPr>
        <w:t>Lão Hạc đ</w:t>
      </w:r>
      <w:r w:rsidRPr="00537AD5">
        <w:rPr>
          <w:rFonts w:eastAsia="SimSun"/>
          <w:i/>
          <w:lang w:val="pt-BR" w:eastAsia="zh-CN"/>
        </w:rPr>
        <w:t>ã</w:t>
      </w:r>
      <w:r w:rsidRPr="00537AD5">
        <w:rPr>
          <w:rFonts w:eastAsiaTheme="majorEastAsia"/>
          <w:i/>
          <w:lang w:val="pt-BR" w:eastAsia="zh-CN"/>
        </w:rPr>
        <w:t xml:space="preserve"> b</w:t>
      </w:r>
      <w:r w:rsidRPr="00537AD5">
        <w:rPr>
          <w:rFonts w:eastAsia="SimSun"/>
          <w:i/>
          <w:lang w:val="pt-BR" w:eastAsia="zh-CN"/>
        </w:rPr>
        <w:t>á</w:t>
      </w:r>
      <w:r w:rsidRPr="00537AD5">
        <w:rPr>
          <w:rFonts w:eastAsiaTheme="majorEastAsia"/>
          <w:i/>
          <w:lang w:val="pt-BR" w:eastAsia="zh-CN"/>
        </w:rPr>
        <w:t>n con ch</w:t>
      </w:r>
      <w:r w:rsidRPr="00537AD5">
        <w:rPr>
          <w:rFonts w:eastAsia="SimSun"/>
          <w:i/>
          <w:lang w:val="pt-BR" w:eastAsia="zh-CN"/>
        </w:rPr>
        <w:t>ó</w:t>
      </w:r>
      <w:r w:rsidRPr="00537AD5">
        <w:rPr>
          <w:rFonts w:eastAsiaTheme="majorEastAsia"/>
          <w:i/>
          <w:lang w:val="pt-BR" w:eastAsia="zh-CN"/>
        </w:rPr>
        <w:t xml:space="preserve"> rồi</w:t>
      </w:r>
      <w:r w:rsidRPr="00537AD5">
        <w:rPr>
          <w:rFonts w:eastAsiaTheme="majorEastAsia"/>
          <w:lang w:val="pt-BR" w:eastAsia="zh-CN"/>
        </w:rPr>
        <w:t xml:space="preserve">. </w:t>
      </w:r>
    </w:p>
    <w:p w:rsidR="003F6695" w:rsidRPr="00537AD5" w:rsidRDefault="003F6695" w:rsidP="003F6695">
      <w:pPr>
        <w:spacing w:before="120" w:after="120" w:line="360" w:lineRule="auto"/>
        <w:ind w:firstLine="567"/>
        <w:jc w:val="both"/>
        <w:rPr>
          <w:rFonts w:eastAsiaTheme="majorEastAsia"/>
          <w:lang w:val="pt-BR" w:eastAsia="zh-CN"/>
        </w:rPr>
      </w:pPr>
      <w:r w:rsidRPr="00537AD5">
        <w:rPr>
          <w:rFonts w:eastAsiaTheme="majorEastAsia"/>
          <w:lang w:val="pt-BR" w:eastAsia="zh-CN"/>
        </w:rPr>
        <w:t>4. Xét theo quan hệ ngữ pháp trong CT, các CT không cố định được phân biệt thành CT chủ vị, CT đẳng lập, CT chính phụ. CT chủ vị là CT có quan hệ chủ vị như một câu đơn, nhưng chỉ đ</w:t>
      </w:r>
      <w:r w:rsidRPr="00537AD5">
        <w:rPr>
          <w:rFonts w:eastAsia="SimSun"/>
          <w:lang w:val="pt-BR" w:eastAsia="zh-CN"/>
        </w:rPr>
        <w:t>ó</w:t>
      </w:r>
      <w:r w:rsidRPr="00537AD5">
        <w:rPr>
          <w:rFonts w:eastAsiaTheme="majorEastAsia"/>
          <w:lang w:val="pt-BR" w:eastAsia="zh-CN"/>
        </w:rPr>
        <w:t>ng vai tr</w:t>
      </w:r>
      <w:r w:rsidRPr="00537AD5">
        <w:rPr>
          <w:rFonts w:eastAsia="SimSun"/>
          <w:lang w:val="pt-BR" w:eastAsia="zh-CN"/>
        </w:rPr>
        <w:t>ò</w:t>
      </w:r>
      <w:r w:rsidRPr="00537AD5">
        <w:rPr>
          <w:rFonts w:eastAsiaTheme="majorEastAsia"/>
          <w:lang w:val="pt-BR" w:eastAsia="zh-CN"/>
        </w:rPr>
        <w:t xml:space="preserve"> một thành phần câu, không phải là một câu độc lập. VD: Ngôi trường tôi học núp dưới rừng cọ. CT đẳng lập là CT có quan hệ đẳng lập (ngang hàng, bình đẳng) giữa các thành tố cấu thành. VD: Thày giáo và học sinh đang nghỉ hè. Còn CT chính phụ (group) thì được tạo nên bởi quan hệ chính phụ, trong đ</w:t>
      </w:r>
      <w:r w:rsidRPr="00537AD5">
        <w:rPr>
          <w:rFonts w:eastAsia="SimSun"/>
          <w:lang w:val="pt-BR" w:eastAsia="zh-CN"/>
        </w:rPr>
        <w:t>ó</w:t>
      </w:r>
      <w:r w:rsidRPr="00537AD5">
        <w:rPr>
          <w:rFonts w:eastAsiaTheme="majorEastAsia"/>
          <w:lang w:val="pt-BR" w:eastAsia="zh-CN"/>
        </w:rPr>
        <w:t xml:space="preserve"> c</w:t>
      </w:r>
      <w:r w:rsidRPr="00537AD5">
        <w:rPr>
          <w:rFonts w:eastAsia="SimSun"/>
          <w:lang w:val="pt-BR" w:eastAsia="zh-CN"/>
        </w:rPr>
        <w:t>ó</w:t>
      </w:r>
      <w:r w:rsidRPr="00537AD5">
        <w:rPr>
          <w:rFonts w:eastAsiaTheme="majorEastAsia"/>
          <w:lang w:val="pt-BR" w:eastAsia="zh-CN"/>
        </w:rPr>
        <w:t xml:space="preserve"> th</w:t>
      </w:r>
      <w:r w:rsidRPr="00537AD5">
        <w:rPr>
          <w:rFonts w:eastAsia="SimSun"/>
          <w:lang w:val="pt-BR" w:eastAsia="zh-CN"/>
        </w:rPr>
        <w:t>à</w:t>
      </w:r>
      <w:r w:rsidRPr="00537AD5">
        <w:rPr>
          <w:rFonts w:eastAsiaTheme="majorEastAsia"/>
          <w:lang w:val="pt-BR" w:eastAsia="zh-CN"/>
        </w:rPr>
        <w:t>nh tố chính và một hay một số thành tố phụ đứng trước và/hoặc đứng sau thành tố chính để bổ sung ý nghĩa cho th</w:t>
      </w:r>
      <w:r w:rsidRPr="00537AD5">
        <w:rPr>
          <w:rFonts w:eastAsia="SimSun"/>
          <w:lang w:val="pt-BR" w:eastAsia="zh-CN"/>
        </w:rPr>
        <w:t>à</w:t>
      </w:r>
      <w:r w:rsidRPr="00537AD5">
        <w:rPr>
          <w:rFonts w:eastAsiaTheme="majorEastAsia"/>
          <w:lang w:val="pt-BR" w:eastAsia="zh-CN"/>
        </w:rPr>
        <w:t xml:space="preserve">nh tố chính. VD: Dân ta có một lòng nồng nàn yêu nước. </w:t>
      </w:r>
    </w:p>
    <w:p w:rsidR="003F6695" w:rsidRPr="00537AD5" w:rsidRDefault="003F6695" w:rsidP="003F6695">
      <w:pPr>
        <w:spacing w:before="120" w:after="120" w:line="360" w:lineRule="auto"/>
        <w:ind w:firstLine="567"/>
        <w:jc w:val="both"/>
        <w:rPr>
          <w:rFonts w:eastAsiaTheme="majorEastAsia"/>
          <w:lang w:val="pt-BR" w:eastAsia="zh-CN"/>
        </w:rPr>
      </w:pPr>
      <w:r w:rsidRPr="00537AD5">
        <w:rPr>
          <w:rFonts w:eastAsiaTheme="majorEastAsia"/>
          <w:lang w:val="pt-BR" w:eastAsia="zh-CN"/>
        </w:rPr>
        <w:t xml:space="preserve">5. Trong phạm vi CT chính phụ, xét theo từ loại của thành tố chính, có thể phân biệt 3 loại : cụm danh từ (noun group-danh ngữ), cụm động từ (verb group - động ngữ), cụm tính từ (adjective  group - tính ngữ). Cụm danh từ là CT chính phụ có danh từ làm thành tố chính. Cấu tạo đầy đủ nhất của cụm danh từ gốm ba phần: phần trung tâm ở giữa biểu hiện sự vật , do danh từ đảm nhiệm, phần phụ </w:t>
      </w:r>
      <w:r w:rsidRPr="00537AD5">
        <w:rPr>
          <w:rFonts w:eastAsiaTheme="majorEastAsia"/>
          <w:lang w:val="pt-BR" w:eastAsia="zh-CN"/>
        </w:rPr>
        <w:lastRenderedPageBreak/>
        <w:t>trước do các từ chỉ toàn thể, chỉ số lượng đảm nhiệm, phần phụ sau do các từ ngữ miêu tả và chỉ định đảm nhiệm. VD: Tất cả năm đứa trẻ mồ côi ấy. Cụm động từ là CT chính phụ có động từ  làm thành tố chính. Ở dạng đầy đủ, cụm động từ gồm ba phần: phần phụ trước do các phó từ đảm nhiệm (bổ sung các ý nghĩa thời gian, đồng nhất tiếp diễn, khẳng định hay phủ định, cấu khiến...), phần trung tâm ở giữa do động từ đ</w:t>
      </w:r>
      <w:r w:rsidRPr="00537AD5">
        <w:rPr>
          <w:rFonts w:eastAsia="SimSun"/>
          <w:lang w:val="pt-BR" w:eastAsia="zh-CN"/>
        </w:rPr>
        <w:t>à</w:t>
      </w:r>
      <w:r w:rsidRPr="00537AD5">
        <w:rPr>
          <w:rFonts w:eastAsiaTheme="majorEastAsia"/>
          <w:lang w:val="pt-BR" w:eastAsia="zh-CN"/>
        </w:rPr>
        <w:t>m nhiệm, biểu hiện hoạt động hay trạng thái; phần phụ sau do các từ ngữ thuộc nhiều từ loại khác nhau đảm nhiệm để bổ sung những ý nghĩa cần thiết cho thành tố trung tâm. VD: đều đ</w:t>
      </w:r>
      <w:r w:rsidRPr="00537AD5">
        <w:rPr>
          <w:rFonts w:eastAsia="SimSun"/>
          <w:lang w:val="pt-BR" w:eastAsia="zh-CN"/>
        </w:rPr>
        <w:t>ã</w:t>
      </w:r>
      <w:r w:rsidRPr="00537AD5">
        <w:rPr>
          <w:rFonts w:eastAsiaTheme="majorEastAsia"/>
          <w:lang w:val="pt-BR" w:eastAsia="zh-CN"/>
        </w:rPr>
        <w:t xml:space="preserve"> l</w:t>
      </w:r>
      <w:r w:rsidRPr="00537AD5">
        <w:rPr>
          <w:rFonts w:eastAsia="SimSun"/>
          <w:lang w:val="pt-BR" w:eastAsia="zh-CN"/>
        </w:rPr>
        <w:t>à</w:t>
      </w:r>
      <w:r w:rsidRPr="00537AD5">
        <w:rPr>
          <w:rFonts w:eastAsiaTheme="majorEastAsia"/>
          <w:lang w:val="pt-BR" w:eastAsia="zh-CN"/>
        </w:rPr>
        <w:t>m xong b</w:t>
      </w:r>
      <w:r w:rsidRPr="00537AD5">
        <w:rPr>
          <w:rFonts w:eastAsia="SimSun"/>
          <w:lang w:val="pt-BR" w:eastAsia="zh-CN"/>
        </w:rPr>
        <w:t>à</w:t>
      </w:r>
      <w:r w:rsidRPr="00537AD5">
        <w:rPr>
          <w:rFonts w:eastAsiaTheme="majorEastAsia"/>
          <w:lang w:val="pt-BR" w:eastAsia="zh-CN"/>
        </w:rPr>
        <w:t>i tập tiếng Anh. Cụm tính từ là CT chính phụ có tính từ làm thành tố chính. Ở dạng đầy đủ, cụm tính từ gồm ba phần: phần trung tâm ở giữa do tính từ đảm nhiệm, biểu hiện đặc điểm, tính chất;  phần phụ trước do các phó từ đảm nhiệm, bổ sung các ý nghĩa về mức độ, về khẳng định hay phủ định, về đồng nhất...; phần phụ sau do các từ ngữ thuộc nhiều từ loại khác nhau đảm nhiệm để bổ sung những ý nghĩa cần thiết cho tính từ. VD: đều chưa nặng đến hai mươi kilogram.</w:t>
      </w:r>
    </w:p>
    <w:p w:rsidR="003F6695" w:rsidRPr="00537AD5" w:rsidRDefault="003F6695" w:rsidP="003F6695">
      <w:pPr>
        <w:spacing w:before="120" w:after="120" w:line="360" w:lineRule="auto"/>
        <w:ind w:firstLine="567"/>
        <w:jc w:val="both"/>
        <w:rPr>
          <w:rFonts w:eastAsiaTheme="majorEastAsia"/>
          <w:lang w:val="pt-BR" w:eastAsia="zh-CN"/>
        </w:rPr>
      </w:pPr>
      <w:r w:rsidRPr="00537AD5">
        <w:rPr>
          <w:rFonts w:eastAsiaTheme="majorEastAsia"/>
          <w:lang w:val="pt-BR" w:eastAsia="zh-CN"/>
        </w:rPr>
        <w:t>6. Quan niệm về CT có một số khác biệt giữa các công trình nghiên cứu. Một số tác giả chỉ coi là CT (ngữ) những tổ hợp có quan hệ chính phụ, còn tổ hợp đẳng lập được coi là liên hợp, tổ hợp có quan hệ chủ vị - là nòng cốt đơn [5]. Quan niệm rộng về CT (có cả cụm chính phụ, đẳng lập, chủ vị ) như tr</w:t>
      </w:r>
      <w:r w:rsidRPr="00537AD5">
        <w:rPr>
          <w:rFonts w:eastAsia="SimSun"/>
          <w:lang w:val="pt-BR" w:eastAsia="zh-CN"/>
        </w:rPr>
        <w:t>ê</w:t>
      </w:r>
      <w:r w:rsidRPr="00537AD5">
        <w:rPr>
          <w:rFonts w:eastAsiaTheme="majorEastAsia"/>
          <w:lang w:val="pt-BR" w:eastAsia="zh-CN"/>
        </w:rPr>
        <w:t>n đ</w:t>
      </w:r>
      <w:r w:rsidRPr="00537AD5">
        <w:rPr>
          <w:rFonts w:eastAsia="SimSun"/>
          <w:lang w:val="pt-BR" w:eastAsia="zh-CN"/>
        </w:rPr>
        <w:t>â</w:t>
      </w:r>
      <w:r w:rsidRPr="00537AD5">
        <w:rPr>
          <w:rFonts w:eastAsiaTheme="majorEastAsia"/>
          <w:lang w:val="pt-BR" w:eastAsia="zh-CN"/>
        </w:rPr>
        <w:t>y gi</w:t>
      </w:r>
      <w:r w:rsidRPr="00537AD5">
        <w:rPr>
          <w:rFonts w:eastAsia="SimSun"/>
          <w:lang w:val="pt-BR" w:eastAsia="zh-CN"/>
        </w:rPr>
        <w:t>ú</w:t>
      </w:r>
      <w:r w:rsidRPr="00537AD5">
        <w:rPr>
          <w:rFonts w:eastAsiaTheme="majorEastAsia"/>
          <w:lang w:val="pt-BR" w:eastAsia="zh-CN"/>
        </w:rPr>
        <w:t>p cho việc xác định cấu tạo ngữ pháp của các đơn vị ngữ pháp có tính hệ thống, minh bạch hơn. Ở bậc từ và các bậc trên từ đều có các tổ hợp đẳng lập và chính phụ (từ ghép, cụm từ, câu ghép đều có hai loại đẳng lập và chính phụ), còn ở các bậc cụm từ và câu thì ngoài 2 loại tổ hợp đ</w:t>
      </w:r>
      <w:r w:rsidRPr="00537AD5">
        <w:rPr>
          <w:rFonts w:eastAsia="SimSun"/>
          <w:lang w:val="pt-BR" w:eastAsia="zh-CN"/>
        </w:rPr>
        <w:t>ó</w:t>
      </w:r>
      <w:r w:rsidRPr="00537AD5">
        <w:rPr>
          <w:rFonts w:eastAsiaTheme="majorEastAsia"/>
          <w:lang w:val="pt-BR" w:eastAsia="zh-CN"/>
        </w:rPr>
        <w:t xml:space="preserve"> đều có tổ hợp chủ vị (cụm từ đẳng lập, chính phụ, chủ vị) câu chủ vị (câu đơn), c</w:t>
      </w:r>
      <w:r w:rsidRPr="00537AD5">
        <w:rPr>
          <w:rFonts w:eastAsia="SimSun"/>
          <w:lang w:val="pt-BR" w:eastAsia="zh-CN"/>
        </w:rPr>
        <w:t>â</w:t>
      </w:r>
      <w:r w:rsidRPr="00537AD5">
        <w:rPr>
          <w:rFonts w:eastAsiaTheme="majorEastAsia"/>
          <w:lang w:val="pt-BR" w:eastAsia="zh-CN"/>
        </w:rPr>
        <w:t>u gh</w:t>
      </w:r>
      <w:r w:rsidRPr="00537AD5">
        <w:rPr>
          <w:rFonts w:eastAsia="SimSun"/>
          <w:lang w:val="pt-BR" w:eastAsia="zh-CN"/>
        </w:rPr>
        <w:t>é</w:t>
      </w:r>
      <w:r w:rsidRPr="00537AD5">
        <w:rPr>
          <w:rFonts w:eastAsiaTheme="majorEastAsia"/>
          <w:lang w:val="pt-BR" w:eastAsia="zh-CN"/>
        </w:rPr>
        <w:t>p đẳng lập và câu ghép chính phụ. Trong thực tế có trường hợp tồn tại trong một câu cả 3 loại CT chính phụ, đẳng lập, chủ vị. VD: Những thằng đi</w:t>
      </w:r>
      <w:r w:rsidRPr="00537AD5">
        <w:rPr>
          <w:rFonts w:eastAsia="SimSun"/>
          <w:lang w:val="pt-BR" w:eastAsia="zh-CN"/>
        </w:rPr>
        <w:t>ê</w:t>
      </w:r>
      <w:r w:rsidRPr="00537AD5">
        <w:rPr>
          <w:rFonts w:eastAsiaTheme="majorEastAsia"/>
          <w:lang w:val="pt-BR" w:eastAsia="zh-CN"/>
        </w:rPr>
        <w:t>n v</w:t>
      </w:r>
      <w:r w:rsidRPr="00537AD5">
        <w:rPr>
          <w:rFonts w:eastAsia="SimSun"/>
          <w:lang w:val="pt-BR" w:eastAsia="zh-CN"/>
        </w:rPr>
        <w:t>à</w:t>
      </w:r>
      <w:r w:rsidRPr="00537AD5">
        <w:rPr>
          <w:rFonts w:eastAsiaTheme="majorEastAsia"/>
          <w:lang w:val="pt-BR" w:eastAsia="zh-CN"/>
        </w:rPr>
        <w:t xml:space="preserve"> những thằng say rượu không bao giờ làm những việc mà lúc ra đi ch</w:t>
      </w:r>
      <w:r w:rsidRPr="00537AD5">
        <w:rPr>
          <w:rFonts w:eastAsia="SimSun"/>
          <w:lang w:val="pt-BR" w:eastAsia="zh-CN"/>
        </w:rPr>
        <w:t>ú</w:t>
      </w:r>
      <w:r w:rsidRPr="00537AD5">
        <w:rPr>
          <w:rFonts w:eastAsiaTheme="majorEastAsia"/>
          <w:lang w:val="pt-BR" w:eastAsia="zh-CN"/>
        </w:rPr>
        <w:t>ng định làm  (Nam Cao), trong đ</w:t>
      </w:r>
      <w:r w:rsidRPr="00537AD5">
        <w:rPr>
          <w:rFonts w:eastAsia="SimSun"/>
          <w:lang w:val="pt-BR" w:eastAsia="zh-CN"/>
        </w:rPr>
        <w:t>ó</w:t>
      </w:r>
      <w:r w:rsidRPr="00537AD5">
        <w:rPr>
          <w:rFonts w:eastAsiaTheme="majorEastAsia"/>
          <w:lang w:val="pt-BR" w:eastAsia="zh-CN"/>
        </w:rPr>
        <w:t xml:space="preserve"> lần lượt (hoặc bao nhau) có cụm đẳng lập, cụm chính phụ, cụm chủ vị.  </w:t>
      </w:r>
    </w:p>
    <w:p w:rsidR="003F6695" w:rsidRPr="00537AD5" w:rsidRDefault="003F6695" w:rsidP="003F6695">
      <w:pPr>
        <w:spacing w:before="120" w:after="120" w:line="360" w:lineRule="auto"/>
        <w:ind w:firstLine="567"/>
        <w:jc w:val="both"/>
        <w:rPr>
          <w:rFonts w:eastAsiaTheme="majorEastAsia"/>
          <w:lang w:val="pt-BR" w:eastAsia="zh-CN"/>
        </w:rPr>
      </w:pPr>
      <w:r w:rsidRPr="00537AD5">
        <w:rPr>
          <w:rFonts w:eastAsiaTheme="majorEastAsia"/>
          <w:lang w:val="pt-BR" w:eastAsia="zh-CN"/>
        </w:rPr>
        <w:t xml:space="preserve">7. x. quan hệ ngữ pháp, từ loại, câu </w:t>
      </w:r>
    </w:p>
    <w:p w:rsidR="003F6695" w:rsidRPr="00537AD5" w:rsidRDefault="003F6695" w:rsidP="003F6695">
      <w:pPr>
        <w:spacing w:after="120" w:line="360" w:lineRule="auto"/>
        <w:ind w:left="567"/>
        <w:jc w:val="both"/>
        <w:rPr>
          <w:rFonts w:eastAsiaTheme="majorEastAsia"/>
          <w:b/>
          <w:sz w:val="20"/>
          <w:szCs w:val="20"/>
          <w:lang w:val="pt-BR" w:eastAsia="zh-CN"/>
        </w:rPr>
      </w:pPr>
      <w:r w:rsidRPr="00537AD5">
        <w:rPr>
          <w:rFonts w:eastAsiaTheme="majorEastAsia"/>
          <w:b/>
          <w:sz w:val="20"/>
          <w:szCs w:val="20"/>
          <w:lang w:val="pt-BR" w:eastAsia="zh-CN"/>
        </w:rPr>
        <w:lastRenderedPageBreak/>
        <w:t xml:space="preserve">           </w:t>
      </w:r>
      <w:r w:rsidRPr="00537AD5">
        <w:rPr>
          <w:rFonts w:eastAsiaTheme="majorEastAsia"/>
          <w:b/>
          <w:sz w:val="20"/>
          <w:szCs w:val="20"/>
          <w:lang w:val="pt-BR" w:eastAsia="zh-CN"/>
        </w:rPr>
        <w:tab/>
      </w:r>
      <w:r w:rsidRPr="00537AD5">
        <w:rPr>
          <w:rFonts w:eastAsiaTheme="majorEastAsia"/>
          <w:b/>
          <w:sz w:val="20"/>
          <w:szCs w:val="20"/>
          <w:lang w:val="pt-BR" w:eastAsia="zh-CN"/>
        </w:rPr>
        <w:tab/>
      </w:r>
      <w:r w:rsidRPr="00537AD5">
        <w:rPr>
          <w:rFonts w:eastAsiaTheme="majorEastAsia"/>
          <w:b/>
          <w:sz w:val="20"/>
          <w:szCs w:val="20"/>
          <w:lang w:val="pt-BR" w:eastAsia="zh-CN"/>
        </w:rPr>
        <w:tab/>
      </w:r>
      <w:r w:rsidRPr="00537AD5">
        <w:rPr>
          <w:rFonts w:eastAsiaTheme="majorEastAsia"/>
          <w:b/>
          <w:sz w:val="20"/>
          <w:szCs w:val="20"/>
          <w:lang w:val="pt-BR" w:eastAsia="zh-CN"/>
        </w:rPr>
        <w:tab/>
      </w:r>
      <w:r w:rsidRPr="00537AD5">
        <w:rPr>
          <w:rFonts w:eastAsiaTheme="majorEastAsia"/>
          <w:b/>
          <w:sz w:val="20"/>
          <w:szCs w:val="20"/>
          <w:lang w:val="pt-BR" w:eastAsia="zh-CN"/>
        </w:rPr>
        <w:tab/>
      </w:r>
      <w:r w:rsidRPr="00537AD5">
        <w:rPr>
          <w:rFonts w:eastAsiaTheme="majorEastAsia"/>
          <w:b/>
          <w:sz w:val="20"/>
          <w:szCs w:val="20"/>
          <w:lang w:val="pt-BR" w:eastAsia="zh-CN"/>
        </w:rPr>
        <w:tab/>
      </w:r>
      <w:r w:rsidRPr="00537AD5">
        <w:rPr>
          <w:rFonts w:eastAsiaTheme="majorEastAsia"/>
          <w:b/>
          <w:sz w:val="20"/>
          <w:szCs w:val="20"/>
          <w:lang w:val="pt-BR" w:eastAsia="zh-CN"/>
        </w:rPr>
        <w:tab/>
      </w:r>
      <w:r w:rsidRPr="00537AD5">
        <w:rPr>
          <w:rFonts w:eastAsiaTheme="majorEastAsia"/>
          <w:b/>
          <w:sz w:val="20"/>
          <w:szCs w:val="20"/>
          <w:lang w:val="pt-BR" w:eastAsia="zh-CN"/>
        </w:rPr>
        <w:tab/>
      </w:r>
      <w:r w:rsidRPr="00537AD5">
        <w:rPr>
          <w:rFonts w:eastAsiaTheme="majorEastAsia"/>
          <w:b/>
          <w:sz w:val="20"/>
          <w:szCs w:val="20"/>
          <w:lang w:val="pt-BR" w:eastAsia="zh-CN"/>
        </w:rPr>
        <w:tab/>
        <w:t>BÙI MINH TOÁN</w:t>
      </w:r>
    </w:p>
    <w:p w:rsidR="003F6695" w:rsidRPr="00537AD5" w:rsidRDefault="003F6695" w:rsidP="003F6695">
      <w:pPr>
        <w:spacing w:after="120" w:line="360" w:lineRule="auto"/>
        <w:jc w:val="both"/>
        <w:rPr>
          <w:rFonts w:eastAsiaTheme="majorEastAsia"/>
          <w:b/>
          <w:sz w:val="24"/>
          <w:szCs w:val="24"/>
          <w:lang w:val="pt-BR" w:eastAsia="zh-CN"/>
        </w:rPr>
      </w:pPr>
      <w:r w:rsidRPr="00537AD5">
        <w:rPr>
          <w:rFonts w:eastAsiaTheme="majorEastAsia"/>
          <w:b/>
          <w:sz w:val="24"/>
          <w:szCs w:val="24"/>
          <w:lang w:val="pt-BR" w:eastAsia="zh-CN"/>
        </w:rPr>
        <w:t>Tài liệu tham khảo</w:t>
      </w:r>
    </w:p>
    <w:p w:rsidR="003F6695" w:rsidRPr="00537AD5" w:rsidRDefault="003F6695" w:rsidP="003F6695">
      <w:pPr>
        <w:spacing w:line="360" w:lineRule="auto"/>
        <w:jc w:val="both"/>
        <w:rPr>
          <w:rFonts w:eastAsiaTheme="majorEastAsia"/>
          <w:sz w:val="24"/>
          <w:szCs w:val="24"/>
          <w:lang w:val="pt-BR" w:eastAsia="zh-CN"/>
        </w:rPr>
      </w:pPr>
      <w:r w:rsidRPr="00537AD5">
        <w:rPr>
          <w:rFonts w:eastAsiaTheme="majorEastAsia"/>
          <w:sz w:val="24"/>
          <w:szCs w:val="24"/>
          <w:lang w:val="pt-BR" w:eastAsia="zh-CN"/>
        </w:rPr>
        <w:t>1. Trương Văn Ch</w:t>
      </w:r>
      <w:r w:rsidRPr="00537AD5">
        <w:rPr>
          <w:rFonts w:eastAsia="SimSun"/>
          <w:sz w:val="24"/>
          <w:szCs w:val="24"/>
          <w:lang w:val="pt-BR" w:eastAsia="zh-CN"/>
        </w:rPr>
        <w:t>ì</w:t>
      </w:r>
      <w:r w:rsidRPr="00537AD5">
        <w:rPr>
          <w:rFonts w:eastAsiaTheme="majorEastAsia"/>
          <w:sz w:val="24"/>
          <w:szCs w:val="24"/>
          <w:lang w:val="pt-BR" w:eastAsia="zh-CN"/>
        </w:rPr>
        <w:t xml:space="preserve">nh, Nguyễn Hiến Lê, </w:t>
      </w:r>
      <w:r w:rsidRPr="00537AD5">
        <w:rPr>
          <w:rFonts w:eastAsiaTheme="majorEastAsia"/>
          <w:i/>
          <w:sz w:val="24"/>
          <w:szCs w:val="24"/>
          <w:lang w:val="pt-BR" w:eastAsia="zh-CN"/>
        </w:rPr>
        <w:t>Khảo luận về ngữ pháp Việt Nam</w:t>
      </w:r>
      <w:r w:rsidRPr="00537AD5">
        <w:rPr>
          <w:rFonts w:eastAsiaTheme="majorEastAsia"/>
          <w:sz w:val="24"/>
          <w:szCs w:val="24"/>
          <w:lang w:val="pt-BR" w:eastAsia="zh-CN"/>
        </w:rPr>
        <w:t>, Nxb Đại học Huế, Huế, 1963.</w:t>
      </w:r>
    </w:p>
    <w:p w:rsidR="003F6695" w:rsidRPr="00537AD5" w:rsidRDefault="003F6695" w:rsidP="003F6695">
      <w:pPr>
        <w:spacing w:line="360" w:lineRule="auto"/>
        <w:jc w:val="both"/>
        <w:rPr>
          <w:rFonts w:eastAsiaTheme="majorEastAsia"/>
          <w:sz w:val="24"/>
          <w:szCs w:val="24"/>
          <w:lang w:val="pt-BR" w:eastAsia="zh-CN"/>
        </w:rPr>
      </w:pPr>
      <w:r w:rsidRPr="00537AD5">
        <w:rPr>
          <w:rFonts w:eastAsiaTheme="majorEastAsia"/>
          <w:sz w:val="24"/>
          <w:szCs w:val="24"/>
          <w:lang w:val="pt-BR" w:eastAsia="zh-CN"/>
        </w:rPr>
        <w:t xml:space="preserve">2. Nguyễn Kim Thản, </w:t>
      </w:r>
      <w:r w:rsidRPr="00537AD5">
        <w:rPr>
          <w:rFonts w:eastAsiaTheme="majorEastAsia"/>
          <w:i/>
          <w:sz w:val="24"/>
          <w:szCs w:val="24"/>
          <w:lang w:val="pt-BR" w:eastAsia="zh-CN"/>
        </w:rPr>
        <w:t>Nghiên cứu về ngữ pháp tiếng Việt</w:t>
      </w:r>
      <w:r w:rsidRPr="00537AD5">
        <w:rPr>
          <w:rFonts w:eastAsiaTheme="majorEastAsia"/>
          <w:sz w:val="24"/>
          <w:szCs w:val="24"/>
          <w:lang w:val="pt-BR" w:eastAsia="zh-CN"/>
        </w:rPr>
        <w:t>, Nxb Khoa học xã hội, Hà Nội, 1964.</w:t>
      </w:r>
    </w:p>
    <w:p w:rsidR="003F6695" w:rsidRPr="00537AD5" w:rsidRDefault="003F6695" w:rsidP="003F6695">
      <w:pPr>
        <w:spacing w:line="360" w:lineRule="auto"/>
        <w:jc w:val="both"/>
        <w:rPr>
          <w:rFonts w:eastAsiaTheme="majorEastAsia"/>
          <w:sz w:val="24"/>
          <w:szCs w:val="24"/>
          <w:lang w:val="pt-BR" w:eastAsia="zh-CN"/>
        </w:rPr>
      </w:pPr>
      <w:r w:rsidRPr="00537AD5">
        <w:rPr>
          <w:rFonts w:eastAsiaTheme="majorEastAsia"/>
          <w:sz w:val="24"/>
          <w:szCs w:val="24"/>
          <w:lang w:val="pt-BR" w:eastAsia="zh-CN"/>
        </w:rPr>
        <w:t xml:space="preserve">3. Nguyễn Tài Cẩn, </w:t>
      </w:r>
      <w:r w:rsidRPr="00537AD5">
        <w:rPr>
          <w:rFonts w:eastAsiaTheme="majorEastAsia"/>
          <w:i/>
          <w:sz w:val="24"/>
          <w:szCs w:val="24"/>
          <w:lang w:val="pt-BR" w:eastAsia="zh-CN"/>
        </w:rPr>
        <w:t>Ngữ pháp tiếng Việt</w:t>
      </w:r>
      <w:r w:rsidRPr="00537AD5">
        <w:rPr>
          <w:rFonts w:eastAsiaTheme="majorEastAsia"/>
          <w:sz w:val="24"/>
          <w:szCs w:val="24"/>
          <w:lang w:val="pt-BR" w:eastAsia="zh-CN"/>
        </w:rPr>
        <w:t>, Nxb Đại học và Trung học chuyên nghiệp, Hà Nội, 1975.</w:t>
      </w:r>
    </w:p>
    <w:p w:rsidR="003F6695" w:rsidRPr="00537AD5" w:rsidRDefault="003F6695" w:rsidP="003F6695">
      <w:pPr>
        <w:spacing w:line="360" w:lineRule="auto"/>
        <w:jc w:val="both"/>
        <w:rPr>
          <w:rFonts w:eastAsiaTheme="majorEastAsia"/>
          <w:sz w:val="24"/>
          <w:szCs w:val="24"/>
          <w:lang w:val="pt-BR" w:eastAsia="zh-CN"/>
        </w:rPr>
      </w:pPr>
      <w:r w:rsidRPr="00537AD5">
        <w:rPr>
          <w:rFonts w:eastAsiaTheme="majorEastAsia"/>
          <w:sz w:val="24"/>
          <w:szCs w:val="24"/>
          <w:lang w:val="pt-BR" w:eastAsia="zh-CN"/>
        </w:rPr>
        <w:t xml:space="preserve">4. Hoàng Trọng Phiến, </w:t>
      </w:r>
      <w:r w:rsidRPr="00537AD5">
        <w:rPr>
          <w:rFonts w:eastAsiaTheme="majorEastAsia"/>
          <w:i/>
          <w:sz w:val="24"/>
          <w:szCs w:val="24"/>
          <w:lang w:val="pt-BR" w:eastAsia="zh-CN"/>
        </w:rPr>
        <w:t>Ngữ pháp tiếng Việt</w:t>
      </w:r>
      <w:r w:rsidRPr="00537AD5">
        <w:rPr>
          <w:rFonts w:eastAsiaTheme="majorEastAsia"/>
          <w:sz w:val="24"/>
          <w:szCs w:val="24"/>
          <w:lang w:val="pt-BR" w:eastAsia="zh-CN"/>
        </w:rPr>
        <w:t xml:space="preserve">, Nxb Đại học và Trung học chuyên nghiệp, Hà Nội, 1980. </w:t>
      </w:r>
    </w:p>
    <w:p w:rsidR="003F6695" w:rsidRPr="00537AD5" w:rsidRDefault="003F6695" w:rsidP="003F6695">
      <w:pPr>
        <w:spacing w:line="360" w:lineRule="auto"/>
        <w:jc w:val="both"/>
        <w:rPr>
          <w:rFonts w:eastAsiaTheme="majorEastAsia"/>
          <w:lang w:val="pt-BR" w:eastAsia="zh-CN"/>
        </w:rPr>
      </w:pPr>
      <w:r w:rsidRPr="00537AD5">
        <w:rPr>
          <w:rFonts w:eastAsiaTheme="majorEastAsia"/>
          <w:sz w:val="24"/>
          <w:szCs w:val="24"/>
          <w:lang w:val="pt-BR" w:eastAsia="zh-CN"/>
        </w:rPr>
        <w:t xml:space="preserve">5. Ủy ban Khoa học xã hội Việt Nam, </w:t>
      </w:r>
      <w:r w:rsidRPr="00537AD5">
        <w:rPr>
          <w:rFonts w:eastAsiaTheme="majorEastAsia"/>
          <w:i/>
          <w:sz w:val="24"/>
          <w:szCs w:val="24"/>
          <w:lang w:val="pt-BR" w:eastAsia="zh-CN"/>
        </w:rPr>
        <w:t>Ngữ pháp tiếng Việt</w:t>
      </w:r>
      <w:r w:rsidRPr="00537AD5">
        <w:rPr>
          <w:rFonts w:eastAsiaTheme="majorEastAsia"/>
          <w:sz w:val="24"/>
          <w:szCs w:val="24"/>
          <w:lang w:val="pt-BR" w:eastAsia="zh-CN"/>
        </w:rPr>
        <w:t>, Nxb Khoa học xã hội, Hà Nội,</w:t>
      </w:r>
      <w:r w:rsidRPr="00537AD5">
        <w:rPr>
          <w:rFonts w:eastAsiaTheme="majorEastAsia"/>
          <w:lang w:val="pt-BR" w:eastAsia="zh-CN"/>
        </w:rPr>
        <w:t xml:space="preserve"> </w:t>
      </w:r>
      <w:r w:rsidRPr="00537AD5">
        <w:rPr>
          <w:rFonts w:eastAsiaTheme="majorEastAsia"/>
          <w:sz w:val="24"/>
          <w:szCs w:val="24"/>
          <w:lang w:val="pt-BR" w:eastAsia="zh-CN"/>
        </w:rPr>
        <w:t>1983.</w:t>
      </w:r>
    </w:p>
    <w:p w:rsidR="003F6695" w:rsidRPr="00537AD5" w:rsidRDefault="003F6695" w:rsidP="003F6695">
      <w:pPr>
        <w:spacing w:line="360" w:lineRule="auto"/>
        <w:jc w:val="both"/>
        <w:rPr>
          <w:rFonts w:eastAsiaTheme="majorEastAsia"/>
          <w:sz w:val="24"/>
          <w:szCs w:val="24"/>
          <w:lang w:val="pt-BR" w:eastAsia="zh-CN"/>
        </w:rPr>
      </w:pPr>
      <w:r w:rsidRPr="00537AD5">
        <w:rPr>
          <w:rFonts w:eastAsiaTheme="majorEastAsia"/>
          <w:sz w:val="24"/>
          <w:szCs w:val="24"/>
          <w:lang w:val="pt-BR" w:eastAsia="zh-CN"/>
        </w:rPr>
        <w:t xml:space="preserve">6. Đinh Văn Đức, </w:t>
      </w:r>
      <w:r w:rsidRPr="00537AD5">
        <w:rPr>
          <w:rFonts w:eastAsiaTheme="majorEastAsia"/>
          <w:i/>
          <w:sz w:val="24"/>
          <w:szCs w:val="24"/>
          <w:lang w:val="pt-BR" w:eastAsia="zh-CN"/>
        </w:rPr>
        <w:t>Ngữ pháp tiếng Việt</w:t>
      </w:r>
      <w:r w:rsidRPr="00537AD5">
        <w:rPr>
          <w:rFonts w:eastAsiaTheme="majorEastAsia"/>
          <w:sz w:val="24"/>
          <w:szCs w:val="24"/>
          <w:lang w:val="pt-BR" w:eastAsia="zh-CN"/>
        </w:rPr>
        <w:t>, Nxb Đại học và Trung học chuyên nghiệp, Hà Nội, 1986.</w:t>
      </w:r>
    </w:p>
    <w:p w:rsidR="003F6695" w:rsidRPr="00537AD5" w:rsidRDefault="003F6695" w:rsidP="003F6695">
      <w:pPr>
        <w:spacing w:line="360" w:lineRule="auto"/>
        <w:jc w:val="both"/>
        <w:rPr>
          <w:rFonts w:eastAsiaTheme="majorEastAsia"/>
          <w:sz w:val="24"/>
          <w:szCs w:val="24"/>
          <w:lang w:val="pt-BR" w:eastAsia="zh-CN"/>
        </w:rPr>
      </w:pPr>
      <w:r w:rsidRPr="00537AD5">
        <w:rPr>
          <w:rFonts w:eastAsiaTheme="majorEastAsia"/>
          <w:sz w:val="24"/>
          <w:szCs w:val="24"/>
          <w:lang w:val="pt-BR" w:eastAsia="zh-CN"/>
        </w:rPr>
        <w:t xml:space="preserve">7. Diệp Quang Ban, </w:t>
      </w:r>
      <w:r w:rsidRPr="00537AD5">
        <w:rPr>
          <w:rFonts w:eastAsiaTheme="majorEastAsia"/>
          <w:i/>
          <w:sz w:val="24"/>
          <w:szCs w:val="24"/>
          <w:lang w:val="pt-BR" w:eastAsia="zh-CN"/>
        </w:rPr>
        <w:t>Ngữ pháp tiếng Việt phổ thông</w:t>
      </w:r>
      <w:r w:rsidRPr="00537AD5">
        <w:rPr>
          <w:rFonts w:eastAsiaTheme="majorEastAsia"/>
          <w:sz w:val="24"/>
          <w:szCs w:val="24"/>
          <w:lang w:val="pt-BR" w:eastAsia="zh-CN"/>
        </w:rPr>
        <w:t>, Nxb Đại học và Trung học chuyên nghiệp, Hà Nội, 1989.</w:t>
      </w:r>
    </w:p>
    <w:p w:rsidR="003F6695" w:rsidRPr="00537AD5" w:rsidRDefault="003F6695" w:rsidP="003F6695">
      <w:pPr>
        <w:spacing w:line="360" w:lineRule="auto"/>
        <w:jc w:val="both"/>
        <w:rPr>
          <w:rFonts w:eastAsiaTheme="majorEastAsia"/>
          <w:sz w:val="24"/>
          <w:szCs w:val="24"/>
          <w:lang w:val="pt-BR" w:eastAsia="zh-CN"/>
        </w:rPr>
      </w:pPr>
      <w:r w:rsidRPr="00537AD5">
        <w:rPr>
          <w:rFonts w:eastAsiaTheme="majorEastAsia"/>
          <w:sz w:val="24"/>
          <w:szCs w:val="24"/>
          <w:lang w:val="pt-BR" w:eastAsia="zh-CN"/>
        </w:rPr>
        <w:t xml:space="preserve">8. Đỗ Hữu Châu (chủ biên), Bùi Minh Toán, </w:t>
      </w:r>
      <w:r w:rsidRPr="00537AD5">
        <w:rPr>
          <w:rFonts w:eastAsiaTheme="majorEastAsia"/>
          <w:i/>
          <w:sz w:val="24"/>
          <w:szCs w:val="24"/>
          <w:lang w:val="pt-BR" w:eastAsia="zh-CN"/>
        </w:rPr>
        <w:t>Đại cương ng</w:t>
      </w:r>
      <w:r w:rsidRPr="00537AD5">
        <w:rPr>
          <w:rFonts w:eastAsia="SimSun"/>
          <w:i/>
          <w:sz w:val="24"/>
          <w:szCs w:val="24"/>
          <w:lang w:val="pt-BR" w:eastAsia="zh-CN"/>
        </w:rPr>
        <w:t>ô</w:t>
      </w:r>
      <w:r w:rsidRPr="00537AD5">
        <w:rPr>
          <w:rFonts w:eastAsiaTheme="majorEastAsia"/>
          <w:i/>
          <w:sz w:val="24"/>
          <w:szCs w:val="24"/>
          <w:lang w:val="pt-BR" w:eastAsia="zh-CN"/>
        </w:rPr>
        <w:t>n ngữ học</w:t>
      </w:r>
      <w:r w:rsidRPr="00537AD5">
        <w:rPr>
          <w:rFonts w:eastAsiaTheme="majorEastAsia"/>
          <w:sz w:val="24"/>
          <w:szCs w:val="24"/>
          <w:lang w:val="pt-BR" w:eastAsia="zh-CN"/>
        </w:rPr>
        <w:t>, tập 1, Nxb Giáo dục, 1993.</w:t>
      </w:r>
    </w:p>
    <w:p w:rsidR="003F6695" w:rsidRPr="00537AD5" w:rsidRDefault="003F6695" w:rsidP="003F6695">
      <w:pPr>
        <w:spacing w:line="360" w:lineRule="auto"/>
        <w:jc w:val="both"/>
        <w:rPr>
          <w:rFonts w:eastAsiaTheme="majorEastAsia"/>
          <w:sz w:val="24"/>
          <w:szCs w:val="24"/>
          <w:lang w:val="pt-BR" w:eastAsia="zh-CN"/>
        </w:rPr>
      </w:pPr>
      <w:r w:rsidRPr="00537AD5">
        <w:rPr>
          <w:rFonts w:eastAsiaTheme="majorEastAsia"/>
          <w:sz w:val="24"/>
          <w:szCs w:val="24"/>
          <w:lang w:val="pt-BR" w:eastAsia="zh-CN"/>
        </w:rPr>
        <w:t xml:space="preserve">9. Nguyễn Minh Thuyết, Nguyễn Văn Hiệp, </w:t>
      </w:r>
      <w:r w:rsidRPr="00537AD5">
        <w:rPr>
          <w:rFonts w:eastAsiaTheme="majorEastAsia"/>
          <w:i/>
          <w:sz w:val="24"/>
          <w:szCs w:val="24"/>
          <w:lang w:val="pt-BR" w:eastAsia="zh-CN"/>
        </w:rPr>
        <w:t>Thành phần câu tiếng Việt</w:t>
      </w:r>
      <w:r w:rsidRPr="00537AD5">
        <w:rPr>
          <w:rFonts w:eastAsiaTheme="majorEastAsia"/>
          <w:sz w:val="24"/>
          <w:szCs w:val="24"/>
          <w:lang w:val="pt-BR" w:eastAsia="zh-CN"/>
        </w:rPr>
        <w:t>, Nxb Đại học Quốc gia Hà Nội, Hà Nội, 1998.</w:t>
      </w:r>
    </w:p>
    <w:p w:rsidR="003F6695" w:rsidRPr="00537AD5" w:rsidRDefault="003F6695" w:rsidP="003F6695">
      <w:pPr>
        <w:spacing w:line="360" w:lineRule="auto"/>
        <w:jc w:val="both"/>
        <w:rPr>
          <w:rFonts w:eastAsiaTheme="majorEastAsia"/>
          <w:sz w:val="24"/>
          <w:szCs w:val="24"/>
          <w:lang w:val="pt-BR" w:eastAsia="zh-CN"/>
        </w:rPr>
      </w:pPr>
      <w:r w:rsidRPr="00537AD5">
        <w:rPr>
          <w:rFonts w:eastAsiaTheme="majorEastAsia"/>
          <w:sz w:val="24"/>
          <w:szCs w:val="24"/>
          <w:lang w:val="pt-BR" w:eastAsia="zh-CN"/>
        </w:rPr>
        <w:t xml:space="preserve">10. Nguyễn Văn Lộc, Nguyễn Mạnh Tiến, </w:t>
      </w:r>
      <w:r w:rsidRPr="00537AD5">
        <w:rPr>
          <w:rFonts w:eastAsiaTheme="majorEastAsia"/>
          <w:i/>
          <w:sz w:val="24"/>
          <w:szCs w:val="24"/>
          <w:lang w:val="pt-BR" w:eastAsia="zh-CN"/>
        </w:rPr>
        <w:t>Ngữ pháp tiếng Việt</w:t>
      </w:r>
      <w:r w:rsidRPr="00537AD5">
        <w:rPr>
          <w:rFonts w:eastAsiaTheme="majorEastAsia"/>
          <w:sz w:val="24"/>
          <w:szCs w:val="24"/>
          <w:lang w:val="pt-BR" w:eastAsia="zh-CN"/>
        </w:rPr>
        <w:t xml:space="preserve">, Nxb Giáo dục, Hà Nội, 2017. </w:t>
      </w:r>
    </w:p>
    <w:p w:rsidR="0074324B" w:rsidRPr="003F6695" w:rsidRDefault="003F6695">
      <w:pPr>
        <w:rPr>
          <w:lang w:val="pt-BR"/>
        </w:rPr>
      </w:pPr>
      <w:bookmarkStart w:id="1" w:name="_GoBack"/>
      <w:bookmarkEnd w:id="1"/>
    </w:p>
    <w:sectPr w:rsidR="0074324B" w:rsidRPr="003F66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DBE"/>
    <w:rsid w:val="003F6695"/>
    <w:rsid w:val="005A6D57"/>
    <w:rsid w:val="007D3409"/>
    <w:rsid w:val="00AC5DBE"/>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648D3-9631-4AE6-A934-63471F64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695"/>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3F6695"/>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3F6695"/>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2025-12-12T03:06:00Z</dcterms:created>
  <dcterms:modified xsi:type="dcterms:W3CDTF">2025-12-12T03:07:00Z</dcterms:modified>
</cp:coreProperties>
</file>